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68"/>
          <w:szCs w:val="68"/>
        </w:rPr>
      </w:pPr>
      <w:r w:rsidDel="00000000" w:rsidR="00000000" w:rsidRPr="00000000">
        <w:rPr>
          <w:rFonts w:ascii="Times New Roman" w:cs="Times New Roman" w:eastAsia="Times New Roman" w:hAnsi="Times New Roman"/>
          <w:sz w:val="68"/>
          <w:szCs w:val="68"/>
          <w:rtl w:val="0"/>
        </w:rPr>
        <w:t xml:space="preserve">Training your comprehension </w:t>
      </w:r>
    </w:p>
    <w:p w:rsidR="00000000" w:rsidDel="00000000" w:rsidP="00000000" w:rsidRDefault="00000000" w:rsidRPr="00000000" w14:paraId="00000002">
      <w:pPr>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Summary: </w:t>
      </w:r>
      <w:r w:rsidDel="00000000" w:rsidR="00000000" w:rsidRPr="00000000">
        <w:rPr>
          <w:rFonts w:ascii="Times New Roman" w:cs="Times New Roman" w:eastAsia="Times New Roman" w:hAnsi="Times New Roman"/>
          <w:sz w:val="40"/>
          <w:szCs w:val="40"/>
          <w:rtl w:val="0"/>
        </w:rPr>
        <w:t xml:space="preserve">Some activities, like listening to or summarising a text, can bring to light difficulties in comprehension. By becoming aware of this problem, the person can learn how to overcome it. Working in group can be useful, since the members can learn from each other. This can also provide more opportunities to comprehend the text.</w:t>
      </w:r>
    </w:p>
    <w:p w:rsidR="00000000" w:rsidDel="00000000" w:rsidP="00000000" w:rsidRDefault="00000000" w:rsidRPr="00000000" w14:paraId="00000003">
      <w:pP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Key words: </w:t>
      </w:r>
      <w:r w:rsidDel="00000000" w:rsidR="00000000" w:rsidRPr="00000000">
        <w:rPr>
          <w:rFonts w:ascii="Times New Roman" w:cs="Times New Roman" w:eastAsia="Times New Roman" w:hAnsi="Times New Roman"/>
          <w:sz w:val="40"/>
          <w:szCs w:val="40"/>
          <w:rtl w:val="0"/>
        </w:rPr>
        <w:t xml:space="preserve">Listening, reading, elaboration, comprehension, metacomprehension. </w:t>
      </w:r>
    </w:p>
    <w:p w:rsidR="00000000" w:rsidDel="00000000" w:rsidP="00000000" w:rsidRDefault="00000000" w:rsidRPr="00000000" w14:paraId="00000004">
      <w:pPr>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Aims: </w:t>
      </w:r>
      <w:r w:rsidDel="00000000" w:rsidR="00000000" w:rsidRPr="00000000">
        <w:rPr>
          <w:rFonts w:ascii="Times New Roman" w:cs="Times New Roman" w:eastAsia="Times New Roman" w:hAnsi="Times New Roman"/>
          <w:sz w:val="40"/>
          <w:szCs w:val="40"/>
          <w:rtl w:val="0"/>
        </w:rPr>
        <w:t xml:space="preserve">Enhancing attention and listening skills; becoming aware of the personal metacognitive skills; enhancing comprehension and the ability to use metacomprehension strategies; promoting cooperation. </w:t>
      </w:r>
    </w:p>
    <w:p w:rsidR="00000000" w:rsidDel="00000000" w:rsidP="00000000" w:rsidRDefault="00000000" w:rsidRPr="00000000" w14:paraId="00000005">
      <w:pPr>
        <w:jc w:val="both"/>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Participants:</w:t>
      </w:r>
      <w:r w:rsidDel="00000000" w:rsidR="00000000" w:rsidRPr="00000000">
        <w:rPr>
          <w:rtl w:val="0"/>
        </w:rPr>
        <w:t xml:space="preserve"> </w:t>
      </w:r>
      <w:r w:rsidDel="00000000" w:rsidR="00000000" w:rsidRPr="00000000">
        <w:rPr>
          <w:rFonts w:ascii="Times New Roman" w:cs="Times New Roman" w:eastAsia="Times New Roman" w:hAnsi="Times New Roman"/>
          <w:sz w:val="40"/>
          <w:szCs w:val="40"/>
          <w:rtl w:val="0"/>
        </w:rPr>
        <w:t xml:space="preserve">Trainers, teachers and students of all school levels.</w:t>
      </w: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Description: </w:t>
      </w:r>
      <w:r w:rsidDel="00000000" w:rsidR="00000000" w:rsidRPr="00000000">
        <w:rPr>
          <w:rFonts w:ascii="Times New Roman" w:cs="Times New Roman" w:eastAsia="Times New Roman" w:hAnsi="Times New Roman"/>
          <w:sz w:val="40"/>
          <w:szCs w:val="40"/>
          <w:rtl w:val="0"/>
        </w:rPr>
        <w:t xml:space="preserve">The activity consists in different phases:  </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85" w:right="0" w:hanging="360"/>
        <w:jc w:val="both"/>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sz w:val="40"/>
          <w:szCs w:val="40"/>
          <w:rtl w:val="0"/>
        </w:rPr>
        <w:t xml:space="preserve">The participants listen to a text being read aloud while taking notes;</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85" w:right="0" w:hanging="360"/>
        <w:jc w:val="both"/>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sz w:val="40"/>
          <w:szCs w:val="40"/>
          <w:rtl w:val="0"/>
        </w:rPr>
        <w:t xml:space="preserve">The participants will be given a copy of the text, in paper or digital format</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baseline"/>
          <w:rtl w:val="0"/>
        </w:rPr>
        <w:t xml:space="preserve">, so that they can rea</w:t>
      </w:r>
      <w:r w:rsidDel="00000000" w:rsidR="00000000" w:rsidRPr="00000000">
        <w:rPr>
          <w:rFonts w:ascii="Times New Roman" w:cs="Times New Roman" w:eastAsia="Times New Roman" w:hAnsi="Times New Roman"/>
          <w:sz w:val="40"/>
          <w:szCs w:val="40"/>
          <w:rtl w:val="0"/>
        </w:rPr>
        <w:t xml:space="preserve">d it and highlight the key parts</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baseline"/>
          <w:rtl w:val="0"/>
        </w:rPr>
        <w:t xml:space="preserve">;</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85" w:right="0" w:hanging="360"/>
        <w:jc w:val="both"/>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baseline"/>
          <w:rtl w:val="0"/>
        </w:rPr>
        <w:t xml:space="preserve"> The participants are required to </w:t>
      </w:r>
      <w:r w:rsidDel="00000000" w:rsidR="00000000" w:rsidRPr="00000000">
        <w:rPr>
          <w:rFonts w:ascii="Times New Roman" w:cs="Times New Roman" w:eastAsia="Times New Roman" w:hAnsi="Times New Roman"/>
          <w:sz w:val="40"/>
          <w:szCs w:val="40"/>
          <w:rtl w:val="0"/>
        </w:rPr>
        <w:t xml:space="preserve">make a summary of the text and a  concept map, keeping in mind the  following questions</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baseline"/>
          <w:rtl w:val="0"/>
        </w:rPr>
        <w:t xml:space="preserve"> (</w:t>
      </w:r>
      <w:r w:rsidDel="00000000" w:rsidR="00000000" w:rsidRPr="00000000">
        <w:rPr>
          <w:rFonts w:ascii="Times New Roman" w:cs="Times New Roman" w:eastAsia="Times New Roman" w:hAnsi="Times New Roman"/>
          <w:sz w:val="40"/>
          <w:szCs w:val="40"/>
          <w:rtl w:val="0"/>
        </w:rPr>
        <w:t xml:space="preserve">Who</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baseline"/>
          <w:rtl w:val="0"/>
        </w:rPr>
        <w:t xml:space="preserve">? </w:t>
      </w:r>
      <w:r w:rsidDel="00000000" w:rsidR="00000000" w:rsidRPr="00000000">
        <w:rPr>
          <w:rFonts w:ascii="Times New Roman" w:cs="Times New Roman" w:eastAsia="Times New Roman" w:hAnsi="Times New Roman"/>
          <w:sz w:val="40"/>
          <w:szCs w:val="40"/>
          <w:rtl w:val="0"/>
        </w:rPr>
        <w:t xml:space="preserve">What</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baseline"/>
          <w:rtl w:val="0"/>
        </w:rPr>
        <w:t xml:space="preserve">? </w:t>
      </w:r>
      <w:r w:rsidDel="00000000" w:rsidR="00000000" w:rsidRPr="00000000">
        <w:rPr>
          <w:rFonts w:ascii="Times New Roman" w:cs="Times New Roman" w:eastAsia="Times New Roman" w:hAnsi="Times New Roman"/>
          <w:sz w:val="40"/>
          <w:szCs w:val="40"/>
          <w:rtl w:val="0"/>
        </w:rPr>
        <w:t xml:space="preserve">Where</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baseline"/>
          <w:rtl w:val="0"/>
        </w:rPr>
        <w:t xml:space="preserve">? </w:t>
      </w:r>
      <w:r w:rsidDel="00000000" w:rsidR="00000000" w:rsidRPr="00000000">
        <w:rPr>
          <w:rFonts w:ascii="Times New Roman" w:cs="Times New Roman" w:eastAsia="Times New Roman" w:hAnsi="Times New Roman"/>
          <w:sz w:val="40"/>
          <w:szCs w:val="40"/>
          <w:rtl w:val="0"/>
        </w:rPr>
        <w:t xml:space="preserve">When</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baseline"/>
          <w:rtl w:val="0"/>
        </w:rPr>
        <w:t xml:space="preserve">? </w:t>
      </w:r>
      <w:r w:rsidDel="00000000" w:rsidR="00000000" w:rsidRPr="00000000">
        <w:rPr>
          <w:rFonts w:ascii="Times New Roman" w:cs="Times New Roman" w:eastAsia="Times New Roman" w:hAnsi="Times New Roman"/>
          <w:sz w:val="40"/>
          <w:szCs w:val="40"/>
          <w:rtl w:val="0"/>
        </w:rPr>
        <w:t xml:space="preserve">How</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baseline"/>
          <w:rtl w:val="0"/>
        </w:rPr>
        <w:t xml:space="preserve">? </w:t>
      </w:r>
      <w:r w:rsidDel="00000000" w:rsidR="00000000" w:rsidRPr="00000000">
        <w:rPr>
          <w:rFonts w:ascii="Times New Roman" w:cs="Times New Roman" w:eastAsia="Times New Roman" w:hAnsi="Times New Roman"/>
          <w:sz w:val="40"/>
          <w:szCs w:val="40"/>
          <w:rtl w:val="0"/>
        </w:rPr>
        <w:t xml:space="preserve">Why</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baseline"/>
          <w:rtl w:val="0"/>
        </w:rPr>
        <w:t xml:space="preserve">?), and organising a plan to</w:t>
      </w:r>
      <w:r w:rsidDel="00000000" w:rsidR="00000000" w:rsidRPr="00000000">
        <w:rPr>
          <w:rFonts w:ascii="Times New Roman" w:cs="Times New Roman" w:eastAsia="Times New Roman" w:hAnsi="Times New Roman"/>
          <w:sz w:val="40"/>
          <w:szCs w:val="40"/>
          <w:rtl w:val="0"/>
        </w:rPr>
        <w:t xml:space="preserve"> carry out the task</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baseline"/>
          <w:rtl w:val="0"/>
        </w:rPr>
        <w:t xml:space="preserve">;</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85" w:right="0" w:hanging="360"/>
        <w:jc w:val="both"/>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sz w:val="40"/>
          <w:szCs w:val="40"/>
          <w:rtl w:val="0"/>
        </w:rPr>
        <w:t xml:space="preserve">Randomly the participants are paired (for example by drawing a card or a note); and they are asked to integrate  the two versions</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baseline"/>
          <w:rtl w:val="0"/>
        </w:rPr>
        <w:t xml:space="preserve">.</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85" w:right="0" w:hanging="360"/>
        <w:jc w:val="both"/>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sz w:val="40"/>
          <w:szCs w:val="40"/>
          <w:rtl w:val="0"/>
        </w:rPr>
        <w:t xml:space="preserve">Then there will be a collective correction in which the individual and the couple’s outputs will be analysed, comparing the parts that had been considered more important and the plans used to carry out the task; also the personal thought processes and the sensations experienced through the activity will be analysed, taking into account both the individual and the couple’s work phase, highlighting the possible difficulties.</w:t>
      </w: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Material: </w:t>
      </w:r>
      <w:r w:rsidDel="00000000" w:rsidR="00000000" w:rsidRPr="00000000">
        <w:rPr>
          <w:rFonts w:ascii="Times New Roman" w:cs="Times New Roman" w:eastAsia="Times New Roman" w:hAnsi="Times New Roman"/>
          <w:sz w:val="40"/>
          <w:szCs w:val="40"/>
          <w:rtl w:val="0"/>
        </w:rPr>
        <w:t xml:space="preserve">Notebooks, pens, multimedia room, number of copies of the chosen text according to the number of participants.</w:t>
      </w:r>
    </w:p>
    <w:p w:rsidR="00000000" w:rsidDel="00000000" w:rsidP="00000000" w:rsidRDefault="00000000" w:rsidRPr="00000000" w14:paraId="0000000D">
      <w:pP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Method: </w:t>
      </w:r>
      <w:r w:rsidDel="00000000" w:rsidR="00000000" w:rsidRPr="00000000">
        <w:rPr>
          <w:rFonts w:ascii="Times New Roman" w:cs="Times New Roman" w:eastAsia="Times New Roman" w:hAnsi="Times New Roman"/>
          <w:sz w:val="40"/>
          <w:szCs w:val="40"/>
          <w:rtl w:val="0"/>
        </w:rPr>
        <w:t xml:space="preserve">Active learning, Writing and Reading.   </w:t>
      </w: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Advice for Facilitators:</w:t>
      </w:r>
      <w:r w:rsidDel="00000000" w:rsidR="00000000" w:rsidRPr="00000000">
        <w:rPr>
          <w:rFonts w:ascii="Times New Roman" w:cs="Times New Roman" w:eastAsia="Times New Roman" w:hAnsi="Times New Roman"/>
          <w:sz w:val="40"/>
          <w:szCs w:val="40"/>
          <w:rtl w:val="0"/>
        </w:rPr>
        <w:t xml:space="preserve"> Before carrying out the activity it is advisable to make the participants know each other to create a serene atmosphere and lower the level of performance anxiety. </w:t>
      </w:r>
    </w:p>
    <w:p w:rsidR="00000000" w:rsidDel="00000000" w:rsidP="00000000" w:rsidRDefault="00000000" w:rsidRPr="00000000" w14:paraId="0000000F">
      <w:pPr>
        <w:jc w:val="both"/>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Source (APA): </w:t>
      </w:r>
      <w:r w:rsidDel="00000000" w:rsidR="00000000" w:rsidRPr="00000000">
        <w:rPr>
          <w:rFonts w:ascii="Times New Roman" w:cs="Times New Roman" w:eastAsia="Times New Roman" w:hAnsi="Times New Roman"/>
          <w:sz w:val="40"/>
          <w:szCs w:val="40"/>
          <w:rtl w:val="0"/>
        </w:rPr>
        <w:t xml:space="preserve">Ariemma L., Sirignano F. M. – a cura di (2005), </w:t>
      </w:r>
      <w:r w:rsidDel="00000000" w:rsidR="00000000" w:rsidRPr="00000000">
        <w:rPr>
          <w:rFonts w:ascii="Times New Roman" w:cs="Times New Roman" w:eastAsia="Times New Roman" w:hAnsi="Times New Roman"/>
          <w:i w:val="1"/>
          <w:sz w:val="40"/>
          <w:szCs w:val="40"/>
          <w:rtl w:val="0"/>
        </w:rPr>
        <w:t xml:space="preserve">Pratiche della formazione – Teoria e metodi degli interventi formativi</w:t>
      </w:r>
      <w:r w:rsidDel="00000000" w:rsidR="00000000" w:rsidRPr="00000000">
        <w:rPr>
          <w:rFonts w:ascii="Times New Roman" w:cs="Times New Roman" w:eastAsia="Times New Roman" w:hAnsi="Times New Roman"/>
          <w:sz w:val="40"/>
          <w:szCs w:val="40"/>
          <w:rtl w:val="0"/>
        </w:rPr>
        <w:t xml:space="preserve">, Lecce: Pensa Multimedia</w:t>
      </w: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Contributor:</w:t>
      </w:r>
      <w:r w:rsidDel="00000000" w:rsidR="00000000" w:rsidRPr="00000000">
        <w:rPr>
          <w:rFonts w:ascii="Times New Roman" w:cs="Times New Roman" w:eastAsia="Times New Roman" w:hAnsi="Times New Roman"/>
          <w:sz w:val="40"/>
          <w:szCs w:val="40"/>
          <w:rtl w:val="0"/>
        </w:rPr>
        <w:t xml:space="preserve"> School administration, refugee institutions, youth welfare institutions, migrant associations. </w:t>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85"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Grigliatabella">
    <w:name w:val="Table Grid"/>
    <w:basedOn w:val="Tabellanormale"/>
    <w:uiPriority w:val="39"/>
    <w:rsid w:val="00A540A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foelenco">
    <w:name w:val="List Paragraph"/>
    <w:basedOn w:val="Normale"/>
    <w:uiPriority w:val="34"/>
    <w:qFormat w:val="1"/>
    <w:rsid w:val="002E7FFB"/>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ZUSVQ4MqH5p4xpcJkqstynKksA==">AMUW2mVJ4TvyOU0/+BM3mNB2c4xX8aNE3SN2/pRqwGdB/x2R/99VSq9u9WHgJyDNs5dkaRrjN3huHoCQNB9ZWUn1pmvC3iij3hfBQBd1Hmw5/GyhQMgYFBE=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2020-02-19T18:45:00Z</dcterms:created>
  <dc:creator>Anna</dc:creator>
</cp:coreProperties>
</file>